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A8" w:rsidRDefault="001E6DF1" w:rsidP="00862CBF">
      <w:pPr>
        <w:pStyle w:val="Title"/>
      </w:pPr>
      <w:r>
        <w:t>CCPA Coalition Strategy Meeting</w:t>
      </w:r>
    </w:p>
    <w:p w:rsidR="001E6DF1" w:rsidRDefault="001E6DF1" w:rsidP="00862CBF">
      <w:pPr>
        <w:pStyle w:val="Heading2"/>
      </w:pPr>
      <w:r>
        <w:t>April 12, 2019</w:t>
      </w:r>
    </w:p>
    <w:p w:rsidR="001E6DF1" w:rsidRDefault="001E6DF1">
      <w:bookmarkStart w:id="0" w:name="_GoBack"/>
      <w:bookmarkEnd w:id="0"/>
    </w:p>
    <w:p w:rsidR="001E6DF1" w:rsidRDefault="001E6DF1" w:rsidP="001E6DF1">
      <w:pPr>
        <w:pStyle w:val="ListParagraph"/>
        <w:numPr>
          <w:ilvl w:val="0"/>
          <w:numId w:val="1"/>
        </w:numPr>
      </w:pPr>
      <w:r>
        <w:t xml:space="preserve">This is the time to push hard on the Privacy Committee. It’s going to be really important that committee members hear from folks that are not just the three or four faces that they usually see. </w:t>
      </w:r>
      <w:r w:rsidR="009740CD">
        <w:t>(</w:t>
      </w:r>
      <w:r w:rsidR="009740CD" w:rsidRPr="009740CD">
        <w:rPr>
          <w:color w:val="FF0000"/>
        </w:rPr>
        <w:t>Decision</w:t>
      </w:r>
      <w:r w:rsidR="009740CD">
        <w:t>)</w:t>
      </w:r>
    </w:p>
    <w:p w:rsidR="001E6DF1" w:rsidRDefault="001E6DF1" w:rsidP="001E6DF1">
      <w:pPr>
        <w:pStyle w:val="ListParagraph"/>
        <w:numPr>
          <w:ilvl w:val="0"/>
          <w:numId w:val="1"/>
        </w:numPr>
      </w:pPr>
      <w:r>
        <w:t xml:space="preserve">They need to see that people are watching their vote on this and that people are expecting them to vote. Even after removing the PRA on Buffy’s bill, the response from Chau’s office is that it needs to be a </w:t>
      </w:r>
      <w:proofErr w:type="gramStart"/>
      <w:r>
        <w:t>two year</w:t>
      </w:r>
      <w:proofErr w:type="gramEnd"/>
      <w:r>
        <w:t xml:space="preserve"> bill.</w:t>
      </w:r>
    </w:p>
    <w:p w:rsidR="001E6DF1" w:rsidRDefault="001E6DF1" w:rsidP="001E6DF1">
      <w:pPr>
        <w:pStyle w:val="ListParagraph"/>
        <w:numPr>
          <w:ilvl w:val="0"/>
          <w:numId w:val="1"/>
        </w:numPr>
      </w:pPr>
      <w:r>
        <w:t xml:space="preserve">Phone calls will help. The more that folks can do to drive calls directly to those members </w:t>
      </w:r>
    </w:p>
    <w:p w:rsidR="001E6DF1" w:rsidRDefault="001E6DF1" w:rsidP="001E6DF1">
      <w:pPr>
        <w:pStyle w:val="ListParagraph"/>
        <w:numPr>
          <w:ilvl w:val="1"/>
          <w:numId w:val="1"/>
        </w:numPr>
      </w:pPr>
      <w:r>
        <w:t>Top Lobbying Targets:</w:t>
      </w:r>
    </w:p>
    <w:p w:rsidR="001E6DF1" w:rsidRDefault="001E6DF1" w:rsidP="001E6DF1">
      <w:pPr>
        <w:pStyle w:val="ListParagraph"/>
        <w:numPr>
          <w:ilvl w:val="2"/>
          <w:numId w:val="1"/>
        </w:numPr>
      </w:pPr>
      <w:r>
        <w:t>Rebecca Bauer (</w:t>
      </w:r>
      <w:proofErr w:type="spellStart"/>
      <w:r>
        <w:t>sp</w:t>
      </w:r>
      <w:proofErr w:type="spellEnd"/>
      <w:r>
        <w:t>?)</w:t>
      </w:r>
    </w:p>
    <w:p w:rsidR="001E6DF1" w:rsidRDefault="001E6DF1" w:rsidP="001E6DF1">
      <w:pPr>
        <w:pStyle w:val="ListParagraph"/>
        <w:numPr>
          <w:ilvl w:val="2"/>
          <w:numId w:val="1"/>
        </w:numPr>
      </w:pPr>
      <w:r>
        <w:t>Jesse Gabriel</w:t>
      </w:r>
    </w:p>
    <w:p w:rsidR="001E6DF1" w:rsidRDefault="001E6DF1" w:rsidP="001E6DF1">
      <w:pPr>
        <w:pStyle w:val="ListParagraph"/>
        <w:numPr>
          <w:ilvl w:val="2"/>
          <w:numId w:val="1"/>
        </w:numPr>
      </w:pPr>
      <w:r>
        <w:t>Ed Chau</w:t>
      </w:r>
    </w:p>
    <w:p w:rsidR="001E6DF1" w:rsidRDefault="001E6DF1" w:rsidP="001E6DF1">
      <w:pPr>
        <w:pStyle w:val="ListParagraph"/>
        <w:numPr>
          <w:ilvl w:val="2"/>
          <w:numId w:val="1"/>
        </w:numPr>
      </w:pPr>
      <w:r>
        <w:t>Jackie Erwin will likely be a lost cause</w:t>
      </w:r>
    </w:p>
    <w:p w:rsidR="001E6DF1" w:rsidRDefault="001E6DF1" w:rsidP="001E6DF1">
      <w:pPr>
        <w:pStyle w:val="ListParagraph"/>
        <w:numPr>
          <w:ilvl w:val="2"/>
          <w:numId w:val="1"/>
        </w:numPr>
      </w:pPr>
      <w:r>
        <w:t>Eva C. is likely a lost cause</w:t>
      </w:r>
    </w:p>
    <w:p w:rsidR="001E6DF1" w:rsidRDefault="001E6DF1" w:rsidP="001E6DF1">
      <w:pPr>
        <w:pStyle w:val="ListParagraph"/>
        <w:numPr>
          <w:ilvl w:val="2"/>
          <w:numId w:val="1"/>
        </w:numPr>
      </w:pPr>
      <w:r>
        <w:t>Kristy Smith is a wild card. Appears to be taking all her cues from Jackie Erwin (actually sitting next to her in Committee)</w:t>
      </w:r>
    </w:p>
    <w:p w:rsidR="001E6DF1" w:rsidRDefault="001E6DF1" w:rsidP="001E6DF1">
      <w:pPr>
        <w:pStyle w:val="ListParagraph"/>
        <w:numPr>
          <w:ilvl w:val="2"/>
          <w:numId w:val="1"/>
        </w:numPr>
      </w:pPr>
      <w:r>
        <w:t xml:space="preserve">Berman and Gallagher are question marks as well and should be main targets. </w:t>
      </w:r>
    </w:p>
    <w:p w:rsidR="001E6DF1" w:rsidRDefault="001E6DF1" w:rsidP="001E6DF1">
      <w:pPr>
        <w:pStyle w:val="ListParagraph"/>
        <w:numPr>
          <w:ilvl w:val="0"/>
          <w:numId w:val="1"/>
        </w:numPr>
      </w:pPr>
      <w:r>
        <w:t xml:space="preserve">ACLU has been doing action alerts, EFF sent one out on </w:t>
      </w:r>
      <w:r w:rsidR="00862CBF">
        <w:t>Monday</w:t>
      </w:r>
      <w:r>
        <w:t xml:space="preserve"> as well.</w:t>
      </w:r>
      <w:r>
        <w:tab/>
      </w:r>
    </w:p>
    <w:p w:rsidR="001E6DF1" w:rsidRDefault="001E6DF1" w:rsidP="001E6DF1">
      <w:pPr>
        <w:pStyle w:val="ListParagraph"/>
        <w:numPr>
          <w:ilvl w:val="1"/>
          <w:numId w:val="1"/>
        </w:numPr>
      </w:pPr>
      <w:r>
        <w:t xml:space="preserve">These action alerts include call-in numbers. ACLU sent out an action alert to </w:t>
      </w:r>
      <w:proofErr w:type="spellStart"/>
      <w:r>
        <w:t>NorCal</w:t>
      </w:r>
      <w:proofErr w:type="spellEnd"/>
      <w:r>
        <w:t xml:space="preserve"> and Southern California / San Diego ACLU branches as well. They link to the “action” page with a preset email to send to their representatives. </w:t>
      </w:r>
    </w:p>
    <w:p w:rsidR="001E6DF1" w:rsidRDefault="001E6DF1" w:rsidP="001E6DF1">
      <w:pPr>
        <w:pStyle w:val="ListParagraph"/>
        <w:numPr>
          <w:ilvl w:val="0"/>
          <w:numId w:val="1"/>
        </w:numPr>
      </w:pPr>
      <w:r>
        <w:t xml:space="preserve">We’ll need to have a coalition letter – Jake has a draft that will be circulated later today. </w:t>
      </w:r>
    </w:p>
    <w:p w:rsidR="001E6DF1" w:rsidRDefault="001E6DF1" w:rsidP="001E6DF1">
      <w:pPr>
        <w:pStyle w:val="ListParagraph"/>
        <w:numPr>
          <w:ilvl w:val="1"/>
          <w:numId w:val="1"/>
        </w:numPr>
      </w:pPr>
      <w:r>
        <w:t xml:space="preserve">Does anyone have the technical abilities to set up a form that allows folks to submit </w:t>
      </w:r>
      <w:proofErr w:type="gramStart"/>
      <w:r>
        <w:t>automatically</w:t>
      </w:r>
      <w:proofErr w:type="gramEnd"/>
      <w:r>
        <w:t xml:space="preserve"> </w:t>
      </w:r>
    </w:p>
    <w:p w:rsidR="001E6DF1" w:rsidRDefault="001E6DF1" w:rsidP="001E6DF1">
      <w:pPr>
        <w:pStyle w:val="ListParagraph"/>
        <w:numPr>
          <w:ilvl w:val="1"/>
          <w:numId w:val="1"/>
        </w:numPr>
      </w:pPr>
      <w:r>
        <w:t xml:space="preserve">Google Docs sign on works very well. Google Docs has three possibilities, “Edit,” “Comment” and “view/review” – you put it in comment, that lets other folks comment. </w:t>
      </w:r>
    </w:p>
    <w:p w:rsidR="001E6DF1" w:rsidRDefault="001E6DF1" w:rsidP="001E6DF1">
      <w:pPr>
        <w:pStyle w:val="ListParagraph"/>
        <w:numPr>
          <w:ilvl w:val="1"/>
          <w:numId w:val="1"/>
        </w:numPr>
      </w:pPr>
      <w:r>
        <w:t>Haley will look into that and the EFF tech folks will recommend a method of accepting sign-on letters. That link would be useful today. Top Priority. (</w:t>
      </w:r>
      <w:r w:rsidRPr="001E6DF1">
        <w:rPr>
          <w:color w:val="FF0000"/>
        </w:rPr>
        <w:t>Action</w:t>
      </w:r>
      <w:r w:rsidR="009740CD">
        <w:t xml:space="preserve">) </w:t>
      </w:r>
    </w:p>
    <w:p w:rsidR="001E6DF1" w:rsidRDefault="001E6DF1" w:rsidP="001E6DF1">
      <w:pPr>
        <w:pStyle w:val="ListParagraph"/>
        <w:numPr>
          <w:ilvl w:val="0"/>
          <w:numId w:val="1"/>
        </w:numPr>
      </w:pPr>
      <w:r>
        <w:t>We should see if we can activate the net neutrality folks on this ASAP.</w:t>
      </w:r>
    </w:p>
    <w:p w:rsidR="001E6DF1" w:rsidRDefault="001E6DF1" w:rsidP="001E6DF1">
      <w:pPr>
        <w:pStyle w:val="ListParagraph"/>
        <w:numPr>
          <w:ilvl w:val="0"/>
          <w:numId w:val="1"/>
        </w:numPr>
      </w:pPr>
      <w:r>
        <w:t xml:space="preserve">Today we’d like to strongly convey to the larger coalition that the pressure is not to have a hearing on our bill, so people are calling those members ad </w:t>
      </w:r>
      <w:proofErr w:type="spellStart"/>
      <w:r>
        <w:t>nauseum</w:t>
      </w:r>
      <w:proofErr w:type="spellEnd"/>
      <w:r>
        <w:t xml:space="preserve">. We should circulate what action alerts look like, so that orgs can send those out asap. </w:t>
      </w:r>
    </w:p>
    <w:p w:rsidR="001E6DF1" w:rsidRDefault="00862CBF" w:rsidP="001E6DF1">
      <w:pPr>
        <w:pStyle w:val="ListParagraph"/>
        <w:numPr>
          <w:ilvl w:val="0"/>
          <w:numId w:val="1"/>
        </w:numPr>
      </w:pPr>
      <w:r>
        <w:t>Hayley and Jake will update the supporter list and circulate it to Sam (ACTION)</w:t>
      </w:r>
    </w:p>
    <w:p w:rsidR="00862CBF" w:rsidRDefault="00862CBF" w:rsidP="00862CBF">
      <w:pPr>
        <w:pStyle w:val="ListParagraph"/>
        <w:numPr>
          <w:ilvl w:val="1"/>
          <w:numId w:val="1"/>
        </w:numPr>
      </w:pPr>
      <w:r>
        <w:t>Once Sam has the updated supporter list she will circulate marching orders to the rest of the coalition.</w:t>
      </w:r>
    </w:p>
    <w:p w:rsidR="00862CBF" w:rsidRDefault="00862CBF" w:rsidP="00862CBF">
      <w:pPr>
        <w:pStyle w:val="ListParagraph"/>
        <w:numPr>
          <w:ilvl w:val="0"/>
          <w:numId w:val="1"/>
        </w:numPr>
      </w:pPr>
      <w:r>
        <w:t>Sam: Jake, is it worth getting back in touch with Mozilla?</w:t>
      </w:r>
    </w:p>
    <w:p w:rsidR="00862CBF" w:rsidRDefault="00862CBF" w:rsidP="00862CBF">
      <w:pPr>
        <w:pStyle w:val="ListParagraph"/>
        <w:numPr>
          <w:ilvl w:val="1"/>
          <w:numId w:val="1"/>
        </w:numPr>
      </w:pPr>
      <w:r>
        <w:t>Jake: Great idea, we will circle back with Mozilla (</w:t>
      </w:r>
      <w:r w:rsidRPr="00862CBF">
        <w:rPr>
          <w:color w:val="FF0000"/>
        </w:rPr>
        <w:t>ACTION</w:t>
      </w:r>
      <w:r>
        <w:t>).</w:t>
      </w:r>
    </w:p>
    <w:p w:rsidR="00862CBF" w:rsidRDefault="00862CBF" w:rsidP="00862CBF"/>
    <w:p w:rsidR="00862CBF" w:rsidRDefault="00862CBF" w:rsidP="00862CBF">
      <w:r>
        <w:rPr>
          <w:b/>
          <w:u w:val="single"/>
        </w:rPr>
        <w:t>Decisions:</w:t>
      </w:r>
    </w:p>
    <w:p w:rsidR="00862CBF" w:rsidRDefault="009740CD" w:rsidP="00862CBF">
      <w:pPr>
        <w:pStyle w:val="ListParagraph"/>
        <w:numPr>
          <w:ilvl w:val="0"/>
          <w:numId w:val="1"/>
        </w:numPr>
      </w:pPr>
      <w:r>
        <w:lastRenderedPageBreak/>
        <w:t>This is the time to push hard on the Privacy Committee. It’s going to be really important that committee members hear from folks that are not just the three or four faces that they usually see. (</w:t>
      </w:r>
      <w:r w:rsidRPr="009740CD">
        <w:rPr>
          <w:color w:val="FF0000"/>
        </w:rPr>
        <w:t>Decision</w:t>
      </w:r>
      <w:r>
        <w:t>)</w:t>
      </w:r>
    </w:p>
    <w:p w:rsidR="00862CBF" w:rsidRDefault="00862CBF" w:rsidP="00862CBF"/>
    <w:p w:rsidR="00862CBF" w:rsidRDefault="00862CBF" w:rsidP="00862CBF">
      <w:r>
        <w:rPr>
          <w:b/>
          <w:u w:val="single"/>
        </w:rPr>
        <w:t>Action Items:</w:t>
      </w:r>
    </w:p>
    <w:p w:rsidR="00862CBF" w:rsidRDefault="00862CBF" w:rsidP="00862CBF">
      <w:pPr>
        <w:pStyle w:val="ListParagraph"/>
        <w:numPr>
          <w:ilvl w:val="0"/>
          <w:numId w:val="1"/>
        </w:numPr>
      </w:pPr>
      <w:r>
        <w:t xml:space="preserve">Haley will look into </w:t>
      </w:r>
      <w:r>
        <w:t>using Google Doc to accept sign-</w:t>
      </w:r>
      <w:proofErr w:type="spellStart"/>
      <w:r>
        <w:t>ons</w:t>
      </w:r>
      <w:proofErr w:type="spellEnd"/>
      <w:r>
        <w:t xml:space="preserve"> for the forthcoming letter of support</w:t>
      </w:r>
      <w:r w:rsidR="009740CD">
        <w:t xml:space="preserve"> from Jake. (</w:t>
      </w:r>
      <w:r w:rsidRPr="001E6DF1">
        <w:rPr>
          <w:color w:val="FF0000"/>
        </w:rPr>
        <w:t>Action</w:t>
      </w:r>
      <w:r w:rsidR="009740CD">
        <w:t xml:space="preserve">) </w:t>
      </w:r>
    </w:p>
    <w:p w:rsidR="00862CBF" w:rsidRDefault="00862CBF" w:rsidP="00862CBF">
      <w:pPr>
        <w:pStyle w:val="ListParagraph"/>
        <w:numPr>
          <w:ilvl w:val="0"/>
          <w:numId w:val="1"/>
        </w:numPr>
      </w:pPr>
      <w:r>
        <w:t>Jake will circle back with Mozilla (</w:t>
      </w:r>
      <w:r w:rsidRPr="00862CBF">
        <w:rPr>
          <w:color w:val="FF0000"/>
        </w:rPr>
        <w:t>ACTION</w:t>
      </w:r>
      <w:r>
        <w:t>).</w:t>
      </w:r>
    </w:p>
    <w:p w:rsidR="00862CBF" w:rsidRPr="00862CBF" w:rsidRDefault="00862CBF" w:rsidP="00862CBF"/>
    <w:sectPr w:rsidR="00862CBF" w:rsidRPr="0086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F49"/>
    <w:multiLevelType w:val="hybridMultilevel"/>
    <w:tmpl w:val="0810AF9A"/>
    <w:lvl w:ilvl="0" w:tplc="56CE83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610E7"/>
    <w:multiLevelType w:val="hybridMultilevel"/>
    <w:tmpl w:val="3FF066B4"/>
    <w:lvl w:ilvl="0" w:tplc="56CE83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F1"/>
    <w:rsid w:val="001E6DF1"/>
    <w:rsid w:val="005732A8"/>
    <w:rsid w:val="00862CBF"/>
    <w:rsid w:val="0097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7073"/>
  <w15:chartTrackingRefBased/>
  <w15:docId w15:val="{A7201C7E-078A-4BD7-9AE2-ED5C7BC7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62C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F1"/>
    <w:pPr>
      <w:ind w:left="720"/>
      <w:contextualSpacing/>
    </w:pPr>
  </w:style>
  <w:style w:type="paragraph" w:styleId="Title">
    <w:name w:val="Title"/>
    <w:basedOn w:val="Normal"/>
    <w:next w:val="Normal"/>
    <w:link w:val="TitleChar"/>
    <w:uiPriority w:val="10"/>
    <w:qFormat/>
    <w:rsid w:val="00862C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C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62C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dc:creator>
  <cp:keywords/>
  <dc:description/>
  <cp:lastModifiedBy>Emory</cp:lastModifiedBy>
  <cp:revision>1</cp:revision>
  <dcterms:created xsi:type="dcterms:W3CDTF">2019-04-12T18:05:00Z</dcterms:created>
  <dcterms:modified xsi:type="dcterms:W3CDTF">2019-04-12T18:28:00Z</dcterms:modified>
</cp:coreProperties>
</file>